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E6F" w:rsidRDefault="000E5E6F">
      <w:pPr>
        <w:pStyle w:val="ConsPlusNormal"/>
        <w:jc w:val="both"/>
        <w:outlineLvl w:val="0"/>
      </w:pPr>
    </w:p>
    <w:p w:rsidR="000E5E6F" w:rsidRDefault="000E5E6F">
      <w:pPr>
        <w:pStyle w:val="ConsPlusTitle"/>
        <w:jc w:val="center"/>
      </w:pPr>
      <w:r>
        <w:t>ГУБЕРНАТОР ВОЛГОГРАДСКОЙ ОБЛАСТИ</w:t>
      </w:r>
    </w:p>
    <w:p w:rsidR="000E5E6F" w:rsidRDefault="000E5E6F">
      <w:pPr>
        <w:pStyle w:val="ConsPlusTitle"/>
        <w:jc w:val="both"/>
      </w:pPr>
    </w:p>
    <w:p w:rsidR="000E5E6F" w:rsidRDefault="000E5E6F">
      <w:pPr>
        <w:pStyle w:val="ConsPlusTitle"/>
        <w:jc w:val="center"/>
      </w:pPr>
      <w:r>
        <w:t>ПОСТАНОВЛЕНИЕ</w:t>
      </w:r>
    </w:p>
    <w:p w:rsidR="000E5E6F" w:rsidRDefault="000E5E6F">
      <w:pPr>
        <w:pStyle w:val="ConsPlusTitle"/>
        <w:jc w:val="center"/>
      </w:pPr>
      <w:r>
        <w:t>от 12 октября 2022 г. N 622</w:t>
      </w:r>
    </w:p>
    <w:p w:rsidR="000E5E6F" w:rsidRDefault="000E5E6F">
      <w:pPr>
        <w:pStyle w:val="ConsPlusTitle"/>
        <w:jc w:val="both"/>
      </w:pPr>
    </w:p>
    <w:p w:rsidR="000E5E6F" w:rsidRDefault="000E5E6F">
      <w:pPr>
        <w:pStyle w:val="ConsPlusTitle"/>
        <w:jc w:val="center"/>
      </w:pPr>
      <w:r>
        <w:t>О ДОПОЛНИТЕЛЬНЫХ МЕРАХ СОЦИАЛЬНОЙ ПОДДЕРЖКИ СЕМЕЙ ГРАЖДАН,</w:t>
      </w:r>
    </w:p>
    <w:p w:rsidR="000E5E6F" w:rsidRDefault="000E5E6F">
      <w:pPr>
        <w:pStyle w:val="ConsPlusTitle"/>
        <w:jc w:val="center"/>
      </w:pPr>
      <w:r>
        <w:t>ПРИНИМАЮЩИХ УЧАСТИЕ В СПЕЦИАЛЬНОЙ ВОЕННОЙ ОПЕРАЦИИ</w:t>
      </w:r>
    </w:p>
    <w:p w:rsidR="000E5E6F" w:rsidRDefault="000E5E6F">
      <w:pPr>
        <w:pStyle w:val="ConsPlusNormal"/>
        <w:spacing w:after="1"/>
      </w:pPr>
    </w:p>
    <w:tbl>
      <w:tblPr>
        <w:tblW w:w="5000" w:type="pct"/>
        <w:tblCellMar>
          <w:left w:w="10" w:type="dxa"/>
          <w:right w:w="10" w:type="dxa"/>
        </w:tblCellMar>
        <w:tblLook w:val="0000"/>
      </w:tblPr>
      <w:tblGrid>
        <w:gridCol w:w="60"/>
        <w:gridCol w:w="113"/>
        <w:gridCol w:w="9921"/>
        <w:gridCol w:w="113"/>
      </w:tblGrid>
      <w:tr w:rsidR="000E5E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E5E6F" w:rsidRDefault="000E5E6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E5E6F" w:rsidRDefault="000E5E6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E5E6F" w:rsidRDefault="000E5E6F">
            <w:pPr>
              <w:pStyle w:val="ConsPlusNormal"/>
              <w:jc w:val="center"/>
            </w:pPr>
            <w:r>
              <w:rPr>
                <w:color w:val="392C69"/>
              </w:rPr>
              <w:t>Список изменяющих документов</w:t>
            </w:r>
          </w:p>
          <w:p w:rsidR="000E5E6F" w:rsidRDefault="000E5E6F">
            <w:pPr>
              <w:pStyle w:val="ConsPlusNormal"/>
              <w:jc w:val="center"/>
            </w:pPr>
            <w:r>
              <w:rPr>
                <w:color w:val="392C69"/>
              </w:rPr>
              <w:t>(в ред. постановлений Губернатора Волгоградской обл. от 28.10.2022 N 653,</w:t>
            </w:r>
          </w:p>
          <w:p w:rsidR="000E5E6F" w:rsidRDefault="000E5E6F">
            <w:pPr>
              <w:pStyle w:val="ConsPlusNormal"/>
              <w:jc w:val="center"/>
            </w:pPr>
            <w:r>
              <w:rPr>
                <w:color w:val="392C69"/>
              </w:rPr>
              <w:t>от 07.03.2023 N 100, от 01.06.2023 N 276, от 23.12.2025 N 776,</w:t>
            </w:r>
          </w:p>
          <w:p w:rsidR="000E5E6F" w:rsidRDefault="000E5E6F">
            <w:pPr>
              <w:pStyle w:val="ConsPlusNormal"/>
              <w:jc w:val="center"/>
            </w:pPr>
            <w:r>
              <w:rPr>
                <w:color w:val="392C69"/>
              </w:rPr>
              <w:t>от 24.08.2026 N 454)</w:t>
            </w:r>
          </w:p>
        </w:tc>
        <w:tc>
          <w:tcPr>
            <w:tcW w:w="113" w:type="dxa"/>
            <w:tcBorders>
              <w:top w:val="nil"/>
              <w:left w:val="nil"/>
              <w:bottom w:val="nil"/>
              <w:right w:val="nil"/>
            </w:tcBorders>
            <w:shd w:val="clear" w:color="auto" w:fill="F4F3F8"/>
            <w:tcMar>
              <w:top w:w="0" w:type="dxa"/>
              <w:left w:w="0" w:type="dxa"/>
              <w:bottom w:w="0" w:type="dxa"/>
              <w:right w:w="0" w:type="dxa"/>
            </w:tcMar>
          </w:tcPr>
          <w:p w:rsidR="000E5E6F" w:rsidRDefault="000E5E6F">
            <w:pPr>
              <w:pStyle w:val="ConsPlusNormal"/>
            </w:pPr>
          </w:p>
        </w:tc>
      </w:tr>
    </w:tbl>
    <w:p w:rsidR="000E5E6F" w:rsidRDefault="000E5E6F">
      <w:pPr>
        <w:pStyle w:val="ConsPlusNormal"/>
        <w:jc w:val="both"/>
      </w:pPr>
    </w:p>
    <w:p w:rsidR="000E5E6F" w:rsidRDefault="000E5E6F">
      <w:pPr>
        <w:pStyle w:val="ConsPlusNormal"/>
        <w:ind w:firstLine="540"/>
        <w:jc w:val="both"/>
      </w:pPr>
      <w:r>
        <w:t>В целях оказания на территории Волгоградской области семьям граждан, принимающих участие в специальной военной операции, мер социальной поддержки дополнительно к единым базовым мерам поддержки, установленным в соответствии с Указом Президента Российской Федерации от 15 мая 2026 г. N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постановляю:</w:t>
      </w:r>
    </w:p>
    <w:p w:rsidR="000E5E6F" w:rsidRDefault="000E5E6F">
      <w:pPr>
        <w:pStyle w:val="ConsPlusNormal"/>
        <w:jc w:val="both"/>
      </w:pPr>
      <w:r>
        <w:t>(в ред. постановления Губернатора Волгоградской обл. от 24.08.2026 N 454)</w:t>
      </w:r>
    </w:p>
    <w:p w:rsidR="000E5E6F" w:rsidRDefault="000E5E6F">
      <w:pPr>
        <w:pStyle w:val="ConsPlusNormal"/>
        <w:spacing w:before="240"/>
        <w:ind w:firstLine="540"/>
        <w:jc w:val="both"/>
      </w:pPr>
      <w:bookmarkStart w:id="0" w:name="P15"/>
      <w:bookmarkEnd w:id="0"/>
      <w:r>
        <w:t>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(далее именуются - мобилизованные граждане); семьям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именуется - специальная военная операция)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именуются - задачи по отражению вооруженного вторжения на территорию Российской Федерации),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[далее совместно именуются - граждане, принимающие участие в специальной военной операции и (или) выполняющие задачи по отражению вооруженного вторжения на территорию Российской Федерации]; семьям граждан из числа указанных в настоящем пункте, которые погибли (умерли) при участии в специальной военной операции или выполнении задач по отражению вооруженного вторжения на территорию Российской Федерации либо умерли до истечения одного 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 или при выполнении задач по отражению вооруженного вторжения на территорию Российской Федерации [далее именуются - граждане, погибшие (умершие) при участии в специальной военной операции или выполнении задач по отражению вооруженного вторжения на территорию Российской Федерации], следующие дополнительные меры социальной поддержки:</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абзац исключен с 24.08.2026. - Постановление Губернатора Волгоградской обл. от 24.08.2026 N 454;</w:t>
      </w:r>
    </w:p>
    <w:p w:rsidR="000E5E6F" w:rsidRDefault="000E5E6F">
      <w:pPr>
        <w:pStyle w:val="ConsPlusNormal"/>
        <w:spacing w:before="240"/>
        <w:ind w:firstLine="540"/>
        <w:jc w:val="both"/>
      </w:pPr>
      <w:r>
        <w:t>зачисление детей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в первоочередном порядке в лагеря, организованные государственными общеобразовательными организациями, осуществляющими организацию отдыха и оздоровления обучающихся в каникулярное время (с дневным пребыванием);</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предоставление членам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права на внеочередное предоставление срочных социальных услуг, оказываемых организациями социального обслуживания, включенными в реестр поставщиков социальных услуг Волгоградской области;</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предоставление членам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из числа нуждающихся в социальном обслуживании права на внеочередное направление в организации стационарного социального обслуживания;</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предоставление членам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в первоочередном порядке технических средств реабилитации во временное пользование бесплатно;</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содействие членам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в оформлении мер социальной поддержки;</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предоставление членам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в первоочередном порядке мер государственной поддержки в сфере занятости населения, в том числе содействие в поиске подходящей работы, включая оказание содействия в составлении анкеты, организация профессиональной ориентации в целях выбора сферы профессиональной деятельности (профессии), трудоустройства, прохождения профессионального обучения, получения дополнительного профессионального образования.</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2. Установить, что:</w:t>
      </w:r>
    </w:p>
    <w:p w:rsidR="000E5E6F" w:rsidRDefault="000E5E6F">
      <w:pPr>
        <w:pStyle w:val="ConsPlusNormal"/>
        <w:spacing w:before="240"/>
        <w:ind w:firstLine="540"/>
        <w:jc w:val="both"/>
      </w:pPr>
      <w:r>
        <w:t xml:space="preserve">к членам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имеющим право на получение дополнительных мер социальной поддержки, предусмотренных </w:t>
      </w:r>
      <w:hyperlink w:anchor="P15" w:tooltip="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
        <w:r>
          <w:rPr>
            <w:color w:val="0000FF"/>
          </w:rPr>
          <w:t>пунктом 1</w:t>
        </w:r>
      </w:hyperlink>
      <w:r>
        <w:t xml:space="preserve"> настоящего постановления, относятся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родители, лица, находящиеся на иждивении мобилизованного гражданина, гражданина, принимающего участие в специальной военной операции и (или) выполняющего задачи по отражению вооруженного вторжения на территорию Российской Федерации;</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к членам семей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имеющим право на получение дополнительных мер социальной поддержки, предусмотренных пунктом 1 настоящего постановления, относятся супруга (супруг), не вступившая (не вступивший) в повторный брак,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родители, лица, находившиеся на иждивении гражданина, погибшего (умершего) при участии в специальной военной операции или выполнении задач по отражению вооруженного вторжения на территорию Российской Федерации.</w:t>
      </w:r>
    </w:p>
    <w:p w:rsidR="000E5E6F" w:rsidRDefault="000E5E6F">
      <w:pPr>
        <w:pStyle w:val="ConsPlusNormal"/>
        <w:jc w:val="both"/>
      </w:pPr>
      <w:r>
        <w:t>(в ред. постановлений Губернатора Волгоградской обл. от 07.03.2023 N 100, от 23.12.2025 N 776)</w:t>
      </w:r>
    </w:p>
    <w:p w:rsidR="000E5E6F" w:rsidRDefault="000E5E6F">
      <w:pPr>
        <w:pStyle w:val="ConsPlusNormal"/>
        <w:spacing w:before="240"/>
        <w:ind w:firstLine="540"/>
        <w:jc w:val="both"/>
      </w:pPr>
      <w:r>
        <w:t xml:space="preserve">3. Дополнительные меры социальной поддержки, предусмотренные </w:t>
      </w:r>
      <w:hyperlink w:anchor="P15" w:tooltip="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
        <w:r>
          <w:rPr>
            <w:color w:val="0000FF"/>
          </w:rPr>
          <w:t>пунктом 1</w:t>
        </w:r>
      </w:hyperlink>
      <w:r>
        <w:t xml:space="preserve"> настоящего постановления, предоставляются:</w:t>
      </w:r>
    </w:p>
    <w:p w:rsidR="000E5E6F" w:rsidRDefault="000E5E6F">
      <w:pPr>
        <w:pStyle w:val="ConsPlusNormal"/>
        <w:spacing w:before="240"/>
        <w:ind w:firstLine="540"/>
        <w:jc w:val="both"/>
      </w:pPr>
      <w:bookmarkStart w:id="1" w:name="P36"/>
      <w:bookmarkEnd w:id="1"/>
      <w:r>
        <w:t>семье мобилизованного гражданина - на срок мобилизации, увеличенный на 30 дней;</w:t>
      </w:r>
    </w:p>
    <w:p w:rsidR="000E5E6F" w:rsidRDefault="000E5E6F">
      <w:pPr>
        <w:pStyle w:val="ConsPlusNormal"/>
        <w:spacing w:before="240"/>
        <w:ind w:firstLine="540"/>
        <w:jc w:val="both"/>
      </w:pPr>
      <w:bookmarkStart w:id="2" w:name="P37"/>
      <w:bookmarkEnd w:id="2"/>
      <w:r>
        <w:t>семье гражданина, принимающего участие в специальной военной операции и (или) выполняющего задачи по отражению вооруженного вторжения на территорию Российской Федерации, - на срок его участия в специальной военной операции и (или) выполнения задач по отражению вооруженного вторжения на территорию Российской Федерации, увеличенный на 30 дней;</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семье гражданина, погибшего (умершего) при участии в специальной военной операции или выполнении задач по отражению вооруженного вторжения на территорию Российской Федерации, - бессрочно.</w:t>
      </w:r>
    </w:p>
    <w:p w:rsidR="000E5E6F" w:rsidRDefault="000E5E6F">
      <w:pPr>
        <w:pStyle w:val="ConsPlusNormal"/>
        <w:jc w:val="both"/>
      </w:pPr>
      <w:r>
        <w:t>(абзац введен постановлением Губернатора Волгоградской обл. от 07.03.2023 N 100; в ред. постановления Губернатора Волгоградской обл. от 23.12.2025 N 776)</w:t>
      </w:r>
    </w:p>
    <w:p w:rsidR="000E5E6F" w:rsidRDefault="000E5E6F">
      <w:pPr>
        <w:pStyle w:val="ConsPlusNormal"/>
        <w:spacing w:before="240"/>
        <w:ind w:firstLine="540"/>
        <w:jc w:val="both"/>
      </w:pPr>
      <w:r>
        <w:t xml:space="preserve">Сроки, указанные в </w:t>
      </w:r>
      <w:hyperlink w:anchor="P36" w:tooltip="семье мобилизованного гражданина - на срок мобилизации, увеличенный на 30 дней;">
        <w:r>
          <w:rPr>
            <w:color w:val="0000FF"/>
          </w:rPr>
          <w:t>абзацах втором</w:t>
        </w:r>
      </w:hyperlink>
      <w:r>
        <w:t xml:space="preserve">, </w:t>
      </w:r>
      <w:hyperlink w:anchor="P37" w:tooltip="семье гражданина, принимающего участие в специальной военной операции и (или) выполняющего задачи по отражению вооруженного вторжения на территорию Российской Федерации, - на срок его участия в специальной военной операции и (или) выполнения задач по отражению">
        <w:r>
          <w:rPr>
            <w:color w:val="0000FF"/>
          </w:rPr>
          <w:t>третьем</w:t>
        </w:r>
      </w:hyperlink>
      <w:r>
        <w:t xml:space="preserve"> настоящего пункта, продлеваются на период нахождения мобилизованного гражданина, гражданина, принимавшего участие в специальной военной операции и (или) выполнявшего задачи по отражению вооруженного вторжения на территорию Российской Федерации, в больницах, госпиталях, других медицинских организациях в стационарных условиях на излечении от увечий (ранений, травм, контузий) или заболеваний, полученных при выполнении задач в ходе проведения специальной военной операции и (или) задач по отражению вооруженного вторжения на территорию Российской Федерации.</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4. Комитету социальной защиты населения Волгоградской области:</w:t>
      </w:r>
    </w:p>
    <w:p w:rsidR="000E5E6F" w:rsidRDefault="000E5E6F">
      <w:pPr>
        <w:pStyle w:val="ConsPlusNormal"/>
        <w:spacing w:before="240"/>
        <w:ind w:firstLine="540"/>
        <w:jc w:val="both"/>
      </w:pPr>
      <w:r>
        <w:t>организовать работу Волгоградского областного центра поддержки участников специальной военной операции и членов их семей на базе государственного казенного учреждения социального обслуживания "Волгоградский областной центр психолого-педагогической помощи населению";</w:t>
      </w:r>
    </w:p>
    <w:p w:rsidR="000E5E6F" w:rsidRDefault="000E5E6F">
      <w:pPr>
        <w:pStyle w:val="ConsPlusNormal"/>
        <w:jc w:val="both"/>
      </w:pPr>
      <w:r>
        <w:t>(в ред. постановлений Губернатора Волгоградской обл. от 07.03.2023 N 100, от 01.06.2023 N 276)</w:t>
      </w:r>
    </w:p>
    <w:p w:rsidR="000E5E6F" w:rsidRDefault="000E5E6F">
      <w:pPr>
        <w:pStyle w:val="ConsPlusNormal"/>
        <w:spacing w:before="240"/>
        <w:ind w:firstLine="540"/>
        <w:jc w:val="both"/>
      </w:pPr>
      <w:r>
        <w:t xml:space="preserve">организовать "горячую линию" по вопросам оказания дополнительных мер социальной поддержки, предусмотренных </w:t>
      </w:r>
      <w:hyperlink w:anchor="P15" w:tooltip="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
        <w:r>
          <w:rPr>
            <w:color w:val="0000FF"/>
          </w:rPr>
          <w:t>пунктом 1</w:t>
        </w:r>
      </w:hyperlink>
      <w:r>
        <w:t xml:space="preserve"> настоящего постановления;</w:t>
      </w:r>
    </w:p>
    <w:p w:rsidR="000E5E6F" w:rsidRDefault="000E5E6F">
      <w:pPr>
        <w:pStyle w:val="ConsPlusNormal"/>
        <w:spacing w:before="240"/>
        <w:ind w:firstLine="540"/>
        <w:jc w:val="both"/>
      </w:pPr>
      <w:r>
        <w:t>образовать областную межведомственную комиссию для оперативного решения вопросов оказания социальной поддержки семьям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с включением в нее представителей заинтересованных исполнительных органов Волгоградской области, общественных организаций и благотворительных организаций.</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5. Комитету по труду и занятости населения Волгоградской области организовать работу областного центра содействия занятости и мониторинга соблюдения трудовых прав семей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на базе государственного казенного учреждения Волгоградской области Центр занятости населения Волгоградской области.</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6 - 7. Исключены с 28.10.2022. - Постановление Губернатора Волгоградской обл. от 28.10.2022 N 653.</w:t>
      </w:r>
    </w:p>
    <w:p w:rsidR="000E5E6F" w:rsidRDefault="000E5E6F">
      <w:pPr>
        <w:pStyle w:val="ConsPlusNormal"/>
        <w:spacing w:before="240"/>
        <w:ind w:firstLine="540"/>
        <w:jc w:val="both"/>
      </w:pPr>
      <w:r>
        <w:t>8. Исполнительным органам Волгоградской области, осуществляющим функции и полномочия учредителей государственных образовательных организаций Волгоградской области, обеспечить освобождение от оплаты обучения детей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обучающихся на внебюджетной основе по очной форме обучения по образовательным программам среднего профессионального образования, образовательным программам высшего образования в государственных образовательных организациях Волгоградской области и получающих образование соответствующего уровня впервые.</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9. Исполнительным органам Волгоградской области:</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 xml:space="preserve">принять меры по обеспечению получения семьями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дополнительных мер социальной поддержки, предусмотренных </w:t>
      </w:r>
      <w:hyperlink w:anchor="P15" w:tooltip="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
        <w:r>
          <w:rPr>
            <w:color w:val="0000FF"/>
          </w:rPr>
          <w:t>пунктом 1</w:t>
        </w:r>
      </w:hyperlink>
      <w:r>
        <w:t xml:space="preserve"> настоящего постановления;</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осуществлять взаимодействие с Волгоградским областным центром поддержки участников специальной военной операции и членов их семей по вопросам оказания социальной поддержки семьям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jc w:val="both"/>
      </w:pPr>
      <w:r>
        <w:t>(п. 9 в ред. постановления Губернатора Волгоградской обл. от 01.06.2023 N 276)</w:t>
      </w:r>
    </w:p>
    <w:p w:rsidR="000E5E6F" w:rsidRDefault="000E5E6F">
      <w:pPr>
        <w:pStyle w:val="ConsPlusNormal"/>
        <w:spacing w:before="240"/>
        <w:ind w:firstLine="540"/>
        <w:jc w:val="both"/>
      </w:pPr>
      <w:r>
        <w:t>10. Рекомендовать органам местного самоуправления муниципальных районов, муниципальных округов и городских округов Волгоградской области:</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абзацы второй - третий исключены с 24.08.2026. - Постановление Губернатора Волгоградской обл. от 24.08.2026 N 454;</w:t>
      </w:r>
    </w:p>
    <w:p w:rsidR="000E5E6F" w:rsidRDefault="000E5E6F">
      <w:pPr>
        <w:pStyle w:val="ConsPlusNormal"/>
        <w:spacing w:before="240"/>
        <w:ind w:firstLine="540"/>
        <w:jc w:val="both"/>
      </w:pPr>
      <w:r>
        <w:t>обеспечить зачисление детей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в первоочередном порядке в лагеря, организованные муниципальными общеобразовательными организациями, осуществляющими организацию отдыха и оздоровления обучающихся в каникулярное время (с дневным пребыванием);</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абзацы пятый - шестой исключены с 24.08.2026. - Постановление Губернатора Волгоградской обл. от 24.08.2026 N 454;</w:t>
      </w:r>
    </w:p>
    <w:p w:rsidR="000E5E6F" w:rsidRDefault="000E5E6F">
      <w:pPr>
        <w:pStyle w:val="ConsPlusNormal"/>
        <w:spacing w:before="240"/>
        <w:ind w:firstLine="540"/>
        <w:jc w:val="both"/>
      </w:pPr>
      <w:r>
        <w:t>создать межведомственные муниципальные комиссии для оперативного решения вопросов оказания социальной поддержки семьям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 xml:space="preserve">принять меры по обеспечению получения семьями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 дополнительных мер социальной поддержки, предусмотренных </w:t>
      </w:r>
      <w:hyperlink w:anchor="P15" w:tooltip="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
        <w:r>
          <w:rPr>
            <w:color w:val="0000FF"/>
          </w:rPr>
          <w:t>пунктом 1</w:t>
        </w:r>
      </w:hyperlink>
      <w:r>
        <w:t xml:space="preserve"> настоящего постановления;</w:t>
      </w:r>
    </w:p>
    <w:p w:rsidR="000E5E6F" w:rsidRDefault="000E5E6F">
      <w:pPr>
        <w:pStyle w:val="ConsPlusNormal"/>
        <w:jc w:val="both"/>
      </w:pPr>
      <w:r>
        <w:t>(в ред. постановления Губернатора Волгоградской обл. от 23.12.2025 N 776)</w:t>
      </w:r>
    </w:p>
    <w:p w:rsidR="000E5E6F" w:rsidRDefault="000E5E6F">
      <w:pPr>
        <w:pStyle w:val="ConsPlusNormal"/>
        <w:spacing w:before="240"/>
        <w:ind w:firstLine="540"/>
        <w:jc w:val="both"/>
      </w:pPr>
      <w:r>
        <w:t>осуществлять взаимодействие с Волгоградским областным центром поддержки участников специальной военной операции и членов их семей по вопросам оказания социальной поддержки семьям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w:t>
      </w:r>
    </w:p>
    <w:p w:rsidR="000E5E6F" w:rsidRDefault="000E5E6F">
      <w:pPr>
        <w:pStyle w:val="ConsPlusNormal"/>
        <w:jc w:val="both"/>
      </w:pPr>
      <w:r>
        <w:t>(абзац введен постановлением Губернатора Волгоградской обл. от 01.06.2023 N 276; в ред. постановления Губернатора Волгоградской обл. от 23.12.2025 N 776)</w:t>
      </w:r>
    </w:p>
    <w:p w:rsidR="000E5E6F" w:rsidRDefault="000E5E6F">
      <w:pPr>
        <w:pStyle w:val="ConsPlusNormal"/>
        <w:jc w:val="both"/>
      </w:pPr>
      <w:r>
        <w:t>(п. 10 в ред. постановления Губернатора Волгоградской обл. от 07.03.2023 N 100)</w:t>
      </w:r>
    </w:p>
    <w:p w:rsidR="000E5E6F" w:rsidRDefault="000E5E6F">
      <w:pPr>
        <w:pStyle w:val="ConsPlusNormal"/>
        <w:spacing w:before="240"/>
        <w:ind w:firstLine="540"/>
        <w:jc w:val="both"/>
      </w:pPr>
      <w:r>
        <w:t xml:space="preserve">11. Рекомендовать федеральному казенному учреждению "Военный комиссариат Волгоградской области" оказывать содействие исполнительным органам Волгоградской области по вопросам предоставления дополнительных мер социальной поддержки, предусмотренных </w:t>
      </w:r>
      <w:hyperlink w:anchor="P15" w:tooltip="1. Установить семьям граждан,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quot;Об объявлении частичной мобилизации в Российской Ф">
        <w:r>
          <w:rPr>
            <w:color w:val="0000FF"/>
          </w:rPr>
          <w:t>пунктом 1</w:t>
        </w:r>
      </w:hyperlink>
      <w:r>
        <w:t xml:space="preserve"> настоящего постановления, семьям мобилизованных граждан, граждан, принимающих участие в специальной военной операции и (или) выполняющих задачи по отражению вооруженного вторжения на территорию Российской Федерации, граждан, погибших (умерших) при участии в специальной военной операции или выполнении задач по отражению вооруженного вторжения на территорию Российской Федерации.</w:t>
      </w:r>
    </w:p>
    <w:p w:rsidR="000E5E6F" w:rsidRDefault="000E5E6F">
      <w:pPr>
        <w:pStyle w:val="ConsPlusNormal"/>
        <w:jc w:val="both"/>
      </w:pPr>
      <w:r>
        <w:t>(в ред. постановлений Губернатора Волгоградской обл. от 28.10.2022 N 653, от 07.03.2023 N 100, от 23.12.2025 N 776)</w:t>
      </w:r>
    </w:p>
    <w:p w:rsidR="000E5E6F" w:rsidRDefault="000E5E6F">
      <w:pPr>
        <w:pStyle w:val="ConsPlusNormal"/>
        <w:spacing w:before="240"/>
        <w:ind w:firstLine="540"/>
        <w:jc w:val="both"/>
      </w:pPr>
      <w:r>
        <w:t>12. Контроль за исполнением постановления возложить на заместителя Губернатора Волгоградской области Савину Л.М.</w:t>
      </w:r>
    </w:p>
    <w:p w:rsidR="000E5E6F" w:rsidRDefault="000E5E6F">
      <w:pPr>
        <w:pStyle w:val="ConsPlusNormal"/>
        <w:jc w:val="both"/>
      </w:pPr>
      <w:r>
        <w:t>(п. 12 в ред. постановления Губернатора Волгоградской обл. от 23.12.2025 N 776)</w:t>
      </w:r>
    </w:p>
    <w:p w:rsidR="000E5E6F" w:rsidRDefault="000E5E6F">
      <w:pPr>
        <w:pStyle w:val="ConsPlusNormal"/>
        <w:spacing w:before="240"/>
        <w:ind w:firstLine="540"/>
        <w:jc w:val="both"/>
      </w:pPr>
      <w:r>
        <w:t>13. Настоящее постановление вступает в силу со дня его подписания и подлежит официальному опубликованию.</w:t>
      </w:r>
    </w:p>
    <w:p w:rsidR="000E5E6F" w:rsidRDefault="000E5E6F">
      <w:pPr>
        <w:pStyle w:val="ConsPlusNormal"/>
        <w:jc w:val="both"/>
      </w:pPr>
    </w:p>
    <w:p w:rsidR="000E5E6F" w:rsidRDefault="000E5E6F">
      <w:pPr>
        <w:pStyle w:val="ConsPlusNormal"/>
        <w:jc w:val="right"/>
      </w:pPr>
      <w:r>
        <w:t>Губернатор</w:t>
      </w:r>
    </w:p>
    <w:p w:rsidR="000E5E6F" w:rsidRDefault="000E5E6F">
      <w:pPr>
        <w:pStyle w:val="ConsPlusNormal"/>
        <w:jc w:val="right"/>
      </w:pPr>
      <w:r>
        <w:t>Волгоградской области</w:t>
      </w:r>
    </w:p>
    <w:p w:rsidR="000E5E6F" w:rsidRDefault="000E5E6F">
      <w:pPr>
        <w:pStyle w:val="ConsPlusNormal"/>
        <w:jc w:val="right"/>
      </w:pPr>
      <w:r>
        <w:t>А.И.БОЧАРОВ</w:t>
      </w:r>
    </w:p>
    <w:p w:rsidR="000E5E6F" w:rsidRDefault="000E5E6F">
      <w:pPr>
        <w:pStyle w:val="ConsPlusNormal"/>
        <w:jc w:val="both"/>
      </w:pPr>
    </w:p>
    <w:p w:rsidR="000E5E6F" w:rsidRDefault="000E5E6F">
      <w:pPr>
        <w:pStyle w:val="ConsPlusNormal"/>
        <w:jc w:val="both"/>
      </w:pPr>
    </w:p>
    <w:p w:rsidR="000E5E6F" w:rsidRDefault="000E5E6F">
      <w:pPr>
        <w:pStyle w:val="ConsPlusNormal"/>
        <w:pBdr>
          <w:bottom w:val="single" w:sz="6" w:space="0" w:color="auto"/>
        </w:pBdr>
        <w:spacing w:before="100" w:after="100"/>
        <w:jc w:val="both"/>
        <w:rPr>
          <w:sz w:val="2"/>
          <w:szCs w:val="2"/>
        </w:rPr>
      </w:pPr>
    </w:p>
    <w:sectPr w:rsidR="000E5E6F" w:rsidSect="004C13F8">
      <w:headerReference w:type="default" r:id="rId6"/>
      <w:footerReference w:type="default" r:id="rId7"/>
      <w:headerReference w:type="first" r:id="rId8"/>
      <w:footerReference w:type="first" r:id="rId9"/>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E6F" w:rsidRDefault="000E5E6F" w:rsidP="004C13F8">
      <w:r>
        <w:separator/>
      </w:r>
    </w:p>
  </w:endnote>
  <w:endnote w:type="continuationSeparator" w:id="0">
    <w:p w:rsidR="000E5E6F" w:rsidRDefault="000E5E6F" w:rsidP="004C13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6F" w:rsidRDefault="000E5E6F">
    <w:pPr>
      <w:pStyle w:val="ConsPlusNormal"/>
      <w:pBdr>
        <w:bottom w:val="single" w:sz="12" w:space="0" w:color="auto"/>
      </w:pBdr>
      <w:rPr>
        <w:sz w:val="2"/>
        <w:szCs w:val="2"/>
      </w:rPr>
    </w:pPr>
  </w:p>
  <w:tbl>
    <w:tblPr>
      <w:tblW w:w="5000" w:type="pct"/>
      <w:tblCellMar>
        <w:left w:w="40" w:type="dxa"/>
        <w:right w:w="40" w:type="dxa"/>
      </w:tblCellMar>
      <w:tblLook w:val="00A0"/>
    </w:tblPr>
    <w:tblGrid>
      <w:gridCol w:w="3394"/>
      <w:gridCol w:w="3498"/>
      <w:gridCol w:w="3395"/>
    </w:tblGrid>
    <w:tr w:rsidR="000E5E6F">
      <w:tblPrEx>
        <w:tblCellMar>
          <w:top w:w="0" w:type="dxa"/>
          <w:bottom w:w="0" w:type="dxa"/>
        </w:tblCellMar>
      </w:tblPrEx>
      <w:trPr>
        <w:trHeight w:hRule="exact" w:val="1663"/>
      </w:trPr>
      <w:tc>
        <w:tcPr>
          <w:tcW w:w="1650" w:type="pct"/>
          <w:vAlign w:val="center"/>
        </w:tcPr>
        <w:p w:rsidR="000E5E6F" w:rsidRDefault="000E5E6F">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E5E6F" w:rsidRDefault="000E5E6F">
          <w:pPr>
            <w:pStyle w:val="ConsPlusNormal"/>
            <w:jc w:val="center"/>
          </w:pPr>
          <w:hyperlink r:id="rId1">
            <w:r>
              <w:rPr>
                <w:rFonts w:ascii="Tahoma" w:hAnsi="Tahoma" w:cs="Tahoma"/>
                <w:b/>
                <w:color w:val="0000FF"/>
              </w:rPr>
              <w:t>www.consultant.ru</w:t>
            </w:r>
          </w:hyperlink>
        </w:p>
      </w:tc>
      <w:tc>
        <w:tcPr>
          <w:tcW w:w="1650" w:type="pct"/>
          <w:vAlign w:val="center"/>
        </w:tcPr>
        <w:p w:rsidR="000E5E6F" w:rsidRDefault="000E5E6F">
          <w:pPr>
            <w:pStyle w:val="ConsPlusNormal"/>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separate"/>
          </w:r>
          <w:r>
            <w:rPr>
              <w:rFonts w:ascii="Tahoma" w:hAnsi="Tahoma" w:cs="Tahoma"/>
              <w:noProof/>
            </w:rPr>
            <w:t>7</w: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separate"/>
          </w:r>
          <w:r>
            <w:rPr>
              <w:rFonts w:ascii="Tahoma" w:hAnsi="Tahoma" w:cs="Tahoma"/>
              <w:noProof/>
            </w:rPr>
            <w:t>5</w:t>
          </w:r>
          <w:r>
            <w:rPr>
              <w:rFonts w:ascii="Tahoma" w:hAnsi="Tahoma" w:cs="Tahoma"/>
            </w:rPr>
            <w:fldChar w:fldCharType="end"/>
          </w:r>
        </w:p>
      </w:tc>
    </w:tr>
  </w:tbl>
  <w:p w:rsidR="000E5E6F" w:rsidRDefault="000E5E6F">
    <w:pPr>
      <w:pStyle w:val="ConsPlusNormal"/>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6F" w:rsidRDefault="000E5E6F">
    <w:pPr>
      <w:pStyle w:val="ConsPlusNormal"/>
      <w:pBdr>
        <w:bottom w:val="single" w:sz="12" w:space="0" w:color="auto"/>
      </w:pBdr>
      <w:rPr>
        <w:sz w:val="2"/>
        <w:szCs w:val="2"/>
      </w:rPr>
    </w:pPr>
  </w:p>
  <w:tbl>
    <w:tblPr>
      <w:tblW w:w="5000" w:type="pct"/>
      <w:tblCellMar>
        <w:left w:w="40" w:type="dxa"/>
        <w:right w:w="40" w:type="dxa"/>
      </w:tblCellMar>
      <w:tblLook w:val="00A0"/>
    </w:tblPr>
    <w:tblGrid>
      <w:gridCol w:w="3394"/>
      <w:gridCol w:w="3498"/>
      <w:gridCol w:w="3395"/>
    </w:tblGrid>
    <w:tr w:rsidR="000E5E6F">
      <w:tblPrEx>
        <w:tblCellMar>
          <w:top w:w="0" w:type="dxa"/>
          <w:bottom w:w="0" w:type="dxa"/>
        </w:tblCellMar>
      </w:tblPrEx>
      <w:trPr>
        <w:trHeight w:hRule="exact" w:val="1663"/>
      </w:trPr>
      <w:tc>
        <w:tcPr>
          <w:tcW w:w="1650" w:type="pct"/>
          <w:vAlign w:val="center"/>
        </w:tcPr>
        <w:p w:rsidR="000E5E6F" w:rsidRDefault="000E5E6F">
          <w:pPr>
            <w:pStyle w:val="ConsPlusNormal"/>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E5E6F" w:rsidRDefault="000E5E6F">
          <w:pPr>
            <w:pStyle w:val="ConsPlusNormal"/>
            <w:jc w:val="center"/>
          </w:pPr>
          <w:hyperlink r:id="rId1">
            <w:r>
              <w:rPr>
                <w:rFonts w:ascii="Tahoma" w:hAnsi="Tahoma" w:cs="Tahoma"/>
                <w:b/>
                <w:color w:val="0000FF"/>
              </w:rPr>
              <w:t>www.consultant.ru</w:t>
            </w:r>
          </w:hyperlink>
        </w:p>
      </w:tc>
      <w:tc>
        <w:tcPr>
          <w:tcW w:w="1650" w:type="pct"/>
          <w:vAlign w:val="center"/>
        </w:tcPr>
        <w:p w:rsidR="000E5E6F" w:rsidRDefault="000E5E6F">
          <w:pPr>
            <w:pStyle w:val="ConsPlusNormal"/>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separate"/>
          </w:r>
          <w:r>
            <w:rPr>
              <w:rFonts w:ascii="Tahoma" w:hAnsi="Tahoma" w:cs="Tahoma"/>
              <w:noProof/>
            </w:rPr>
            <w:t>1</w: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separate"/>
          </w:r>
          <w:r>
            <w:rPr>
              <w:rFonts w:ascii="Tahoma" w:hAnsi="Tahoma" w:cs="Tahoma"/>
              <w:noProof/>
            </w:rPr>
            <w:t>5</w:t>
          </w:r>
          <w:r>
            <w:rPr>
              <w:rFonts w:ascii="Tahoma" w:hAnsi="Tahoma" w:cs="Tahoma"/>
            </w:rPr>
            <w:fldChar w:fldCharType="end"/>
          </w:r>
        </w:p>
      </w:tc>
    </w:tr>
  </w:tbl>
  <w:p w:rsidR="000E5E6F" w:rsidRDefault="000E5E6F">
    <w:pPr>
      <w:pStyle w:val="ConsPlusNormal"/>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E6F" w:rsidRDefault="000E5E6F" w:rsidP="004C13F8">
      <w:r>
        <w:separator/>
      </w:r>
    </w:p>
  </w:footnote>
  <w:footnote w:type="continuationSeparator" w:id="0">
    <w:p w:rsidR="000E5E6F" w:rsidRDefault="000E5E6F" w:rsidP="004C1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0E5E6F">
      <w:tblPrEx>
        <w:tblCellMar>
          <w:top w:w="0" w:type="dxa"/>
          <w:bottom w:w="0" w:type="dxa"/>
        </w:tblCellMar>
      </w:tblPrEx>
      <w:trPr>
        <w:trHeight w:hRule="exact" w:val="1683"/>
      </w:trPr>
      <w:tc>
        <w:tcPr>
          <w:tcW w:w="2700" w:type="pct"/>
          <w:vAlign w:val="center"/>
        </w:tcPr>
        <w:p w:rsidR="000E5E6F" w:rsidRDefault="000E5E6F">
          <w:pPr>
            <w:pStyle w:val="ConsPlusNormal"/>
            <w:rPr>
              <w:rFonts w:ascii="Tahoma" w:hAnsi="Tahoma" w:cs="Tahoma"/>
            </w:rPr>
          </w:pPr>
          <w:r>
            <w:rPr>
              <w:rFonts w:ascii="Tahoma" w:hAnsi="Tahoma" w:cs="Tahoma"/>
              <w:sz w:val="16"/>
              <w:szCs w:val="16"/>
            </w:rPr>
            <w:t>Постановление Губернатора Волгоградской обл. от 12.10.2022 N 622</w:t>
          </w:r>
          <w:r>
            <w:rPr>
              <w:rFonts w:ascii="Tahoma" w:hAnsi="Tahoma" w:cs="Tahoma"/>
              <w:sz w:val="16"/>
              <w:szCs w:val="16"/>
            </w:rPr>
            <w:br/>
            <w:t>(ред. от 24.08.2026)</w:t>
          </w:r>
          <w:r>
            <w:rPr>
              <w:rFonts w:ascii="Tahoma" w:hAnsi="Tahoma" w:cs="Tahoma"/>
              <w:sz w:val="16"/>
              <w:szCs w:val="16"/>
            </w:rPr>
            <w:br/>
            <w:t>"О дополнительных мерах социальной...</w:t>
          </w:r>
        </w:p>
      </w:tc>
      <w:tc>
        <w:tcPr>
          <w:tcW w:w="2300" w:type="pct"/>
          <w:vAlign w:val="center"/>
        </w:tcPr>
        <w:p w:rsidR="000E5E6F" w:rsidRDefault="000E5E6F">
          <w:pPr>
            <w:pStyle w:val="ConsPlusNormal"/>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rsidR="000E5E6F" w:rsidRDefault="000E5E6F">
    <w:pPr>
      <w:pStyle w:val="ConsPlusNormal"/>
      <w:pBdr>
        <w:bottom w:val="single" w:sz="12" w:space="0" w:color="auto"/>
      </w:pBdr>
      <w:rPr>
        <w:sz w:val="2"/>
        <w:szCs w:val="2"/>
      </w:rPr>
    </w:pPr>
  </w:p>
  <w:p w:rsidR="000E5E6F" w:rsidRDefault="000E5E6F">
    <w:pPr>
      <w:pStyle w:val="ConsPlusNorma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000"/>
    </w:tblPr>
    <w:tblGrid>
      <w:gridCol w:w="5555"/>
      <w:gridCol w:w="4732"/>
    </w:tblGrid>
    <w:tr w:rsidR="000E5E6F">
      <w:tblPrEx>
        <w:tblCellMar>
          <w:top w:w="0" w:type="dxa"/>
          <w:bottom w:w="0" w:type="dxa"/>
        </w:tblCellMar>
      </w:tblPrEx>
      <w:trPr>
        <w:trHeight w:hRule="exact" w:val="1683"/>
      </w:trPr>
      <w:tc>
        <w:tcPr>
          <w:tcW w:w="2700" w:type="pct"/>
          <w:vAlign w:val="center"/>
        </w:tcPr>
        <w:p w:rsidR="000E5E6F" w:rsidRDefault="000E5E6F">
          <w:pPr>
            <w:pStyle w:val="ConsPlusNormal"/>
            <w:rPr>
              <w:rFonts w:ascii="Tahoma" w:hAnsi="Tahoma" w:cs="Tahoma"/>
            </w:rPr>
          </w:pPr>
          <w:r w:rsidRPr="006628A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онсультант Плюс" o:spid="_x0000_i1026" type="#_x0000_t75" style="width:150pt;height:35.25pt;visibility:visible">
                <v:imagedata r:id="rId1" o:title=""/>
              </v:shape>
            </w:pict>
          </w:r>
          <w:r>
            <w:rPr>
              <w:rFonts w:ascii="Tahoma" w:hAnsi="Tahoma" w:cs="Tahoma"/>
              <w:sz w:val="18"/>
              <w:szCs w:val="18"/>
            </w:rPr>
            <w:br/>
          </w:r>
          <w:r>
            <w:rPr>
              <w:rFonts w:ascii="Tahoma" w:hAnsi="Tahoma" w:cs="Tahoma"/>
              <w:sz w:val="16"/>
              <w:szCs w:val="16"/>
            </w:rPr>
            <w:t>Постановление Губернатора Волгоградской обл. от 12.10.2022 N 622 (ред. от 24.08.2026) "О дополнительных мерах социальной...</w:t>
          </w:r>
        </w:p>
      </w:tc>
      <w:tc>
        <w:tcPr>
          <w:tcW w:w="2300" w:type="pct"/>
          <w:vAlign w:val="center"/>
        </w:tcPr>
        <w:p w:rsidR="000E5E6F" w:rsidRDefault="000E5E6F">
          <w:pPr>
            <w:pStyle w:val="ConsPlusNormal"/>
            <w:rPr>
              <w:rFonts w:ascii="Tahoma" w:hAnsi="Tahoma" w:cs="Tahoma"/>
            </w:rPr>
          </w:pPr>
          <w:r>
            <w:rPr>
              <w:rFonts w:ascii="Tahoma" w:hAnsi="Tahoma" w:cs="Tahoma"/>
              <w:noProof/>
              <w:sz w:val="18"/>
              <w:szCs w:val="18"/>
            </w:rPr>
            <w:t xml:space="preserve">Документ предоставлен </w:t>
          </w:r>
          <w:hyperlink r:id="rId2"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rsidR="000E5E6F" w:rsidRDefault="000E5E6F">
    <w:pPr>
      <w:pStyle w:val="ConsPlusNormal"/>
      <w:pBdr>
        <w:bottom w:val="single" w:sz="12" w:space="0" w:color="auto"/>
      </w:pBdr>
      <w:rPr>
        <w:sz w:val="2"/>
        <w:szCs w:val="2"/>
      </w:rPr>
    </w:pPr>
  </w:p>
  <w:p w:rsidR="000E5E6F" w:rsidRDefault="000E5E6F">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13F8"/>
    <w:rsid w:val="000E5E6F"/>
    <w:rsid w:val="00230524"/>
    <w:rsid w:val="003D5603"/>
    <w:rsid w:val="004C13F8"/>
    <w:rsid w:val="006628A2"/>
    <w:rsid w:val="00AF7419"/>
    <w:rsid w:val="00B8192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4C13F8"/>
    <w:pPr>
      <w:widowControl w:val="0"/>
      <w:autoSpaceDE w:val="0"/>
      <w:autoSpaceDN w:val="0"/>
    </w:pPr>
    <w:rPr>
      <w:sz w:val="24"/>
      <w:szCs w:val="20"/>
    </w:rPr>
  </w:style>
  <w:style w:type="paragraph" w:customStyle="1" w:styleId="ConsPlusNonformat">
    <w:name w:val="ConsPlusNonformat"/>
    <w:uiPriority w:val="99"/>
    <w:rsid w:val="004C13F8"/>
    <w:pPr>
      <w:widowControl w:val="0"/>
      <w:autoSpaceDE w:val="0"/>
      <w:autoSpaceDN w:val="0"/>
    </w:pPr>
    <w:rPr>
      <w:rFonts w:ascii="Courier New" w:hAnsi="Courier New" w:cs="Courier New"/>
      <w:sz w:val="20"/>
      <w:szCs w:val="20"/>
    </w:rPr>
  </w:style>
  <w:style w:type="paragraph" w:customStyle="1" w:styleId="ConsPlusTitle">
    <w:name w:val="ConsPlusTitle"/>
    <w:uiPriority w:val="99"/>
    <w:rsid w:val="004C13F8"/>
    <w:pPr>
      <w:widowControl w:val="0"/>
      <w:autoSpaceDE w:val="0"/>
      <w:autoSpaceDN w:val="0"/>
    </w:pPr>
    <w:rPr>
      <w:rFonts w:ascii="Arial" w:hAnsi="Arial" w:cs="Arial"/>
      <w:b/>
      <w:sz w:val="24"/>
      <w:szCs w:val="20"/>
    </w:rPr>
  </w:style>
  <w:style w:type="paragraph" w:customStyle="1" w:styleId="ConsPlusCell">
    <w:name w:val="ConsPlusCell"/>
    <w:uiPriority w:val="99"/>
    <w:rsid w:val="004C13F8"/>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4C13F8"/>
    <w:pPr>
      <w:widowControl w:val="0"/>
      <w:autoSpaceDE w:val="0"/>
      <w:autoSpaceDN w:val="0"/>
    </w:pPr>
    <w:rPr>
      <w:rFonts w:ascii="Tahoma" w:hAnsi="Tahoma" w:cs="Tahoma"/>
      <w:sz w:val="18"/>
      <w:szCs w:val="20"/>
    </w:rPr>
  </w:style>
  <w:style w:type="paragraph" w:customStyle="1" w:styleId="ConsPlusTitlePage">
    <w:name w:val="ConsPlusTitlePage"/>
    <w:uiPriority w:val="99"/>
    <w:rsid w:val="004C13F8"/>
    <w:pPr>
      <w:widowControl w:val="0"/>
      <w:autoSpaceDE w:val="0"/>
      <w:autoSpaceDN w:val="0"/>
    </w:pPr>
    <w:rPr>
      <w:rFonts w:ascii="Tahoma" w:hAnsi="Tahoma" w:cs="Tahoma"/>
      <w:sz w:val="20"/>
      <w:szCs w:val="20"/>
    </w:rPr>
  </w:style>
  <w:style w:type="paragraph" w:customStyle="1" w:styleId="ConsPlusJurTerm">
    <w:name w:val="ConsPlusJurTerm"/>
    <w:uiPriority w:val="99"/>
    <w:rsid w:val="004C13F8"/>
    <w:pPr>
      <w:widowControl w:val="0"/>
      <w:autoSpaceDE w:val="0"/>
      <w:autoSpaceDN w:val="0"/>
    </w:pPr>
    <w:rPr>
      <w:rFonts w:ascii="Tahoma" w:hAnsi="Tahoma" w:cs="Tahoma"/>
      <w:sz w:val="26"/>
      <w:szCs w:val="20"/>
    </w:rPr>
  </w:style>
  <w:style w:type="paragraph" w:customStyle="1" w:styleId="ConsPlusJurTerm1">
    <w:name w:val="ConsPlusJurTerm1"/>
    <w:uiPriority w:val="99"/>
    <w:rsid w:val="004C13F8"/>
    <w:pPr>
      <w:widowControl w:val="0"/>
      <w:autoSpaceDE w:val="0"/>
      <w:autoSpaceDN w:val="0"/>
    </w:pPr>
    <w:rPr>
      <w:rFonts w:ascii="Tahoma" w:hAnsi="Tahoma" w:cs="Tahoma"/>
      <w:sz w:val="26"/>
      <w:szCs w:val="20"/>
    </w:rPr>
  </w:style>
  <w:style w:type="paragraph" w:customStyle="1" w:styleId="ConsPlusTextList">
    <w:name w:val="ConsPlusTextList"/>
    <w:uiPriority w:val="99"/>
    <w:rsid w:val="004C13F8"/>
    <w:pPr>
      <w:widowControl w:val="0"/>
      <w:autoSpaceDE w:val="0"/>
      <w:autoSpaceDN w:val="0"/>
    </w:pPr>
    <w:rPr>
      <w:sz w:val="24"/>
      <w:szCs w:val="20"/>
    </w:rPr>
  </w:style>
  <w:style w:type="paragraph" w:customStyle="1" w:styleId="ConsPlusTextList1">
    <w:name w:val="ConsPlusTextList1"/>
    <w:uiPriority w:val="99"/>
    <w:rsid w:val="004C13F8"/>
    <w:pPr>
      <w:widowControl w:val="0"/>
      <w:autoSpaceDE w:val="0"/>
      <w:autoSpaceDN w:val="0"/>
    </w:pPr>
    <w:rPr>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www.consultant.r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3241</Words>
  <Characters>18480</Characters>
  <Application>Microsoft Office Outlook</Application>
  <DocSecurity>0</DocSecurity>
  <Lines>0</Lines>
  <Paragraphs>0</Paragraphs>
  <ScaleCrop>false</ScaleCrop>
  <Company>КонсультантПлюс Версия 4025.00.50</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Волгоградской обл. от 12.10.2022 N 622(ред. от 24.08.2026)"О дополнительных мерах социальной поддержки семей граждан, принимающих участие в специальной военной операции"</dc:title>
  <dc:subject/>
  <dc:creator/>
  <cp:keywords/>
  <dc:description/>
  <cp:lastModifiedBy/>
  <cp:revision>1</cp:revision>
  <dcterms:created xsi:type="dcterms:W3CDTF">2026-08-28T08:38:00Z</dcterms:created>
</cp:coreProperties>
</file>